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3C0A9" w14:textId="77777777" w:rsidR="00AA7764" w:rsidRPr="00E216B7" w:rsidRDefault="007A012B" w:rsidP="00E216B7">
      <w:pPr>
        <w:pStyle w:val="Overskrift1"/>
        <w:rPr>
          <w:rFonts w:ascii="Arial Black" w:hAnsi="Arial Black"/>
          <w:color w:val="595959" w:themeColor="text1" w:themeTint="A6"/>
        </w:rPr>
      </w:pPr>
      <w:bookmarkStart w:id="0" w:name="_Toc142842278"/>
      <w:proofErr w:type="spellStart"/>
      <w:r w:rsidRPr="00E216B7">
        <w:rPr>
          <w:rFonts w:ascii="Arial Black" w:hAnsi="Arial Black"/>
          <w:color w:val="595959" w:themeColor="text1" w:themeTint="A6"/>
        </w:rPr>
        <w:t>Kallali</w:t>
      </w:r>
      <w:proofErr w:type="spellEnd"/>
      <w:r w:rsidRPr="00E216B7">
        <w:rPr>
          <w:rFonts w:ascii="Arial Black" w:hAnsi="Arial Black"/>
          <w:color w:val="595959" w:themeColor="text1" w:themeTint="A6"/>
        </w:rPr>
        <w:t>, Lysefjorden</w:t>
      </w:r>
      <w:bookmarkEnd w:id="0"/>
    </w:p>
    <w:p w14:paraId="6657200D" w14:textId="164FC401" w:rsidR="007A012B" w:rsidRDefault="00AA7764" w:rsidP="00AA7764">
      <w:pPr>
        <w:pStyle w:val="Default"/>
        <w:rPr>
          <w:i/>
          <w:iCs/>
        </w:rPr>
      </w:pPr>
      <w:r w:rsidRPr="0032278C">
        <w:rPr>
          <w:i/>
          <w:iCs/>
        </w:rPr>
        <w:t>U</w:t>
      </w:r>
      <w:r w:rsidR="001D7B64" w:rsidRPr="0032278C">
        <w:rPr>
          <w:i/>
          <w:iCs/>
        </w:rPr>
        <w:t>td</w:t>
      </w:r>
      <w:r w:rsidR="002A350A" w:rsidRPr="0032278C">
        <w:rPr>
          <w:i/>
          <w:iCs/>
        </w:rPr>
        <w:t>rag f</w:t>
      </w:r>
      <w:r w:rsidRPr="0032278C">
        <w:rPr>
          <w:i/>
          <w:iCs/>
        </w:rPr>
        <w:t>ra «</w:t>
      </w:r>
      <w:r w:rsidR="002A350A" w:rsidRPr="0032278C">
        <w:rPr>
          <w:i/>
          <w:iCs/>
          <w:sz w:val="22"/>
          <w:szCs w:val="22"/>
        </w:rPr>
        <w:t xml:space="preserve">Kommunalt tilskudd til </w:t>
      </w:r>
      <w:proofErr w:type="spellStart"/>
      <w:r w:rsidR="002A350A" w:rsidRPr="0032278C">
        <w:rPr>
          <w:i/>
          <w:iCs/>
          <w:sz w:val="22"/>
          <w:szCs w:val="22"/>
        </w:rPr>
        <w:t>kulturminnvern</w:t>
      </w:r>
      <w:proofErr w:type="spellEnd"/>
      <w:r w:rsidR="002A350A" w:rsidRPr="0032278C">
        <w:rPr>
          <w:i/>
          <w:iCs/>
          <w:sz w:val="22"/>
          <w:szCs w:val="22"/>
        </w:rPr>
        <w:t xml:space="preserve">/kulturminnetiltak </w:t>
      </w:r>
      <w:r w:rsidR="0032278C" w:rsidRPr="0032278C">
        <w:rPr>
          <w:i/>
          <w:iCs/>
          <w:sz w:val="22"/>
          <w:szCs w:val="22"/>
        </w:rPr>
        <w:t>–</w:t>
      </w:r>
      <w:r w:rsidR="002A350A" w:rsidRPr="0032278C">
        <w:rPr>
          <w:i/>
          <w:iCs/>
          <w:sz w:val="22"/>
          <w:szCs w:val="22"/>
        </w:rPr>
        <w:t xml:space="preserve"> 2023</w:t>
      </w:r>
      <w:r w:rsidR="0032278C" w:rsidRPr="0032278C">
        <w:rPr>
          <w:i/>
          <w:iCs/>
          <w:sz w:val="22"/>
          <w:szCs w:val="22"/>
        </w:rPr>
        <w:t>»</w:t>
      </w:r>
      <w:r w:rsidR="002A350A" w:rsidRPr="0032278C">
        <w:rPr>
          <w:i/>
          <w:iCs/>
          <w:sz w:val="22"/>
          <w:szCs w:val="22"/>
        </w:rPr>
        <w:t xml:space="preserve"> </w:t>
      </w:r>
      <w:r w:rsidR="001D7B64" w:rsidRPr="0032278C">
        <w:rPr>
          <w:i/>
          <w:iCs/>
        </w:rPr>
        <w:t xml:space="preserve"> </w:t>
      </w:r>
    </w:p>
    <w:p w14:paraId="3DDA8134" w14:textId="77777777" w:rsidR="00E216B7" w:rsidRPr="0032278C" w:rsidRDefault="00E216B7" w:rsidP="00AA7764">
      <w:pPr>
        <w:pStyle w:val="Default"/>
        <w:rPr>
          <w:i/>
          <w:iCs/>
        </w:rPr>
      </w:pPr>
    </w:p>
    <w:p w14:paraId="37756FB6" w14:textId="77777777" w:rsidR="007A012B" w:rsidRDefault="007A012B" w:rsidP="007A012B">
      <w:pPr>
        <w:pStyle w:val="GPBrdtekst0"/>
      </w:pPr>
      <w:r w:rsidRPr="00DA64DB">
        <w:rPr>
          <w:noProof/>
        </w:rPr>
        <w:drawing>
          <wp:inline distT="0" distB="0" distL="0" distR="0" wp14:anchorId="0D16EC06" wp14:editId="43694938">
            <wp:extent cx="5760720" cy="4036695"/>
            <wp:effectExtent l="0" t="0" r="0" b="1905"/>
            <wp:docPr id="1354429064" name="Bilde 1" descr="Et bilde som inneholder utendørs, skjermbilde, hus, tr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429064" name="Bilde 1" descr="Et bilde som inneholder utendørs, skjermbilde, hus, tre&#10;&#10;Automatisk generert beskrivels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696BF" w14:textId="77777777" w:rsidR="007A012B" w:rsidRDefault="007A012B" w:rsidP="007A012B">
      <w:pPr>
        <w:pStyle w:val="GPOverskrift7"/>
      </w:pPr>
      <w:r>
        <w:t>Status miljø</w:t>
      </w:r>
    </w:p>
    <w:p w14:paraId="7BF21CFD" w14:textId="77777777" w:rsidR="007A012B" w:rsidRPr="003C6D27" w:rsidRDefault="007A012B" w:rsidP="007A012B">
      <w:pPr>
        <w:pStyle w:val="GPBrdtekst0"/>
        <w:rPr>
          <w:i/>
          <w:iCs/>
        </w:rPr>
      </w:pPr>
      <w:proofErr w:type="spellStart"/>
      <w:r w:rsidRPr="00C01975">
        <w:t>Kallali</w:t>
      </w:r>
      <w:proofErr w:type="spellEnd"/>
      <w:r w:rsidRPr="00C01975">
        <w:t xml:space="preserve"> inngår i</w:t>
      </w:r>
      <w:r w:rsidRPr="00C01975">
        <w:rPr>
          <w:i/>
          <w:iCs/>
        </w:rPr>
        <w:t xml:space="preserve"> Kulturhistoriske landskap av nasjonal interesse (KULA) i Rogaland som nr. 8. </w:t>
      </w:r>
      <w:r>
        <w:rPr>
          <w:i/>
          <w:iCs/>
        </w:rPr>
        <w:t>«</w:t>
      </w:r>
      <w:r w:rsidRPr="00C01975">
        <w:rPr>
          <w:i/>
          <w:iCs/>
        </w:rPr>
        <w:t>Lysefjorden: Kraftlandskap med fjord- og fjellgårder og ferdselsårer mot øst».</w:t>
      </w:r>
    </w:p>
    <w:p w14:paraId="124F082E" w14:textId="77777777" w:rsidR="007A012B" w:rsidRDefault="007A012B" w:rsidP="007A012B">
      <w:pPr>
        <w:pStyle w:val="GPOverskrift7"/>
      </w:pPr>
    </w:p>
    <w:p w14:paraId="7CF98055" w14:textId="77777777" w:rsidR="007A012B" w:rsidRPr="0028336C" w:rsidRDefault="007A012B" w:rsidP="007A012B">
      <w:pPr>
        <w:pStyle w:val="GPOverskrift7"/>
      </w:pPr>
      <w:r>
        <w:t>Om kulturminnet</w:t>
      </w:r>
    </w:p>
    <w:p w14:paraId="0ABD42DB" w14:textId="77777777" w:rsidR="007A012B" w:rsidRPr="00A576FF" w:rsidRDefault="007A012B" w:rsidP="007A012B">
      <w:pPr>
        <w:pStyle w:val="GPbrdtekst"/>
        <w:rPr>
          <w:shd w:val="clear" w:color="auto" w:fill="FFFFFF"/>
          <w:lang w:val="nb-NO"/>
        </w:rPr>
      </w:pPr>
      <w:r w:rsidRPr="00A576FF">
        <w:rPr>
          <w:shd w:val="clear" w:color="auto" w:fill="FFFFFF"/>
          <w:lang w:val="nb-NO"/>
        </w:rPr>
        <w:t xml:space="preserve">Kallali er en gård som ligger ved strandkanten av Lysefjordens sørside, et lite stykke vest for kraftanlegget på Flørli. Gården Kallali er første gang nevnt i 1368. Navnet ses i sammenheng med Kallastein på nordsiden av fjorden (se kulturminnekartet over).  Navnene på disse to ferjestedene kommer av </w:t>
      </w:r>
      <w:r w:rsidRPr="00A576FF">
        <w:rPr>
          <w:i/>
          <w:iCs/>
          <w:shd w:val="clear" w:color="auto" w:fill="FFFFFF"/>
          <w:lang w:val="nb-NO"/>
        </w:rPr>
        <w:t>å kalle</w:t>
      </w:r>
      <w:r w:rsidRPr="00A576FF">
        <w:rPr>
          <w:shd w:val="clear" w:color="auto" w:fill="FFFFFF"/>
          <w:lang w:val="nb-NO"/>
        </w:rPr>
        <w:t xml:space="preserve">, og knyttes til den gamle soldatvegen til Årdal fra Frafjord-Espedalen over Kallali-Kallastein. Når noen ville krysse fjorden ble det ropt over til den andre siden. I dag er Kallali mest benyttet som feriested, med flere fritidsboliger. </w:t>
      </w:r>
    </w:p>
    <w:p w14:paraId="19BA7658" w14:textId="77777777" w:rsidR="007A012B" w:rsidRPr="00A576FF" w:rsidRDefault="007A012B" w:rsidP="007A012B">
      <w:pPr>
        <w:pStyle w:val="GPbrdtekst"/>
        <w:rPr>
          <w:shd w:val="clear" w:color="auto" w:fill="FFFFFF"/>
          <w:lang w:val="nb-NO"/>
        </w:rPr>
      </w:pPr>
      <w:r w:rsidRPr="00954FED">
        <w:rPr>
          <w:shd w:val="clear" w:color="auto" w:fill="FFFFFF"/>
          <w:lang w:val="nb-NO"/>
        </w:rPr>
        <w:t xml:space="preserve">Her er bevart et miljø med bebyggelse etter to gårdsbruk som ligger side om side. </w:t>
      </w:r>
      <w:r w:rsidRPr="00A576FF">
        <w:rPr>
          <w:shd w:val="clear" w:color="auto" w:fill="FFFFFF"/>
          <w:lang w:val="nb-NO"/>
        </w:rPr>
        <w:t xml:space="preserve">Begge tun er intakte i den forstand at de har bevart både innhus og uthus, men bare to hus er registrert i kulturminneregisteret, den omsøkte driftsbygningen på bruk nr. 1 og hovedbygningen på bruk nr. 2. </w:t>
      </w:r>
      <w:r w:rsidRPr="009169B7">
        <w:rPr>
          <w:shd w:val="clear" w:color="auto" w:fill="FFFFFF"/>
          <w:lang w:val="nb-NO"/>
        </w:rPr>
        <w:t>Ved fylkets evaluering av SEFRAK-bygninger ble begge vurdert som verneverdige.</w:t>
      </w:r>
      <w:r w:rsidRPr="00A72B69">
        <w:rPr>
          <w:shd w:val="clear" w:color="auto" w:fill="FFFFFF"/>
          <w:lang w:val="nb-NO"/>
        </w:rPr>
        <w:t xml:space="preserve"> </w:t>
      </w:r>
      <w:r w:rsidRPr="00A576FF">
        <w:rPr>
          <w:shd w:val="clear" w:color="auto" w:fill="FFFFFF"/>
          <w:lang w:val="nb-NO"/>
        </w:rPr>
        <w:t xml:space="preserve">Hovedbygningen på bruk nr. 2 er en av Forsands eldste og best bevarte tradisjonelle bolighus i klassisistisk midtkammerstil.  Hovedbygningen på bruk 1 ble fornyet i 1947 og er senere tilbygd. Dette bruket har også eldhus og naust.  </w:t>
      </w:r>
    </w:p>
    <w:p w14:paraId="215ADCF2" w14:textId="77777777" w:rsidR="007A012B" w:rsidRPr="009169B7" w:rsidRDefault="007A012B" w:rsidP="007A012B">
      <w:pPr>
        <w:pStyle w:val="GPbrdtekst"/>
        <w:rPr>
          <w:shd w:val="clear" w:color="auto" w:fill="FFFFFF"/>
          <w:lang w:val="nb-NO"/>
        </w:rPr>
      </w:pPr>
      <w:r w:rsidRPr="00954FED">
        <w:rPr>
          <w:shd w:val="clear" w:color="auto" w:fill="FFFFFF"/>
          <w:lang w:val="nb-NO"/>
        </w:rPr>
        <w:t xml:space="preserve">Den omsøkte driftsbygningen på bruk 1 ligger lengst vest i tunrekka. </w:t>
      </w:r>
      <w:r w:rsidRPr="00A576FF">
        <w:rPr>
          <w:shd w:val="clear" w:color="auto" w:fill="FFFFFF"/>
          <w:lang w:val="nb-NO"/>
        </w:rPr>
        <w:t xml:space="preserve">Den er datert til rundt 1850. Den er et fint eksempel på en tradisjonell driftsbygning i regionen. </w:t>
      </w:r>
      <w:r w:rsidRPr="009169B7">
        <w:rPr>
          <w:shd w:val="clear" w:color="auto" w:fill="FFFFFF"/>
          <w:lang w:val="nb-NO"/>
        </w:rPr>
        <w:t>Den står på tvers av bakkefallet, med en kraftig gråsteinsmurt underbygning,</w:t>
      </w:r>
      <w:r>
        <w:rPr>
          <w:shd w:val="clear" w:color="auto" w:fill="FFFFFF"/>
          <w:lang w:val="nb-NO"/>
        </w:rPr>
        <w:t xml:space="preserve"> en </w:t>
      </w:r>
      <w:r w:rsidRPr="009169B7">
        <w:rPr>
          <w:shd w:val="clear" w:color="auto" w:fill="FFFFFF"/>
          <w:lang w:val="nb-NO"/>
        </w:rPr>
        <w:t xml:space="preserve">hevdaløe i nedkant, med fjøs i overkant og grindabygd løe på murene.  </w:t>
      </w:r>
    </w:p>
    <w:p w14:paraId="35DAF4A0" w14:textId="77777777" w:rsidR="007A012B" w:rsidRPr="002228B8" w:rsidRDefault="007A012B" w:rsidP="007A012B">
      <w:pPr>
        <w:pStyle w:val="GPOverskrift7"/>
        <w:rPr>
          <w:shd w:val="clear" w:color="auto" w:fill="FFFFFF"/>
        </w:rPr>
      </w:pPr>
      <w:r w:rsidRPr="002228B8">
        <w:rPr>
          <w:shd w:val="clear" w:color="auto" w:fill="FFFFFF"/>
        </w:rPr>
        <w:lastRenderedPageBreak/>
        <w:t>Vurdering</w:t>
      </w:r>
    </w:p>
    <w:p w14:paraId="2BE76742" w14:textId="77777777" w:rsidR="007A012B" w:rsidRDefault="007A012B" w:rsidP="007A012B">
      <w:pPr>
        <w:pStyle w:val="GPBrdtekst0"/>
        <w:rPr>
          <w:shd w:val="clear" w:color="auto" w:fill="FFFFFF"/>
        </w:rPr>
      </w:pPr>
      <w:r>
        <w:rPr>
          <w:shd w:val="clear" w:color="auto" w:fill="FFFFFF"/>
        </w:rPr>
        <w:t xml:space="preserve">Gårdstuna på </w:t>
      </w:r>
      <w:proofErr w:type="spellStart"/>
      <w:r>
        <w:rPr>
          <w:shd w:val="clear" w:color="auto" w:fill="FFFFFF"/>
        </w:rPr>
        <w:t>Kallali</w:t>
      </w:r>
      <w:proofErr w:type="spellEnd"/>
      <w:r>
        <w:rPr>
          <w:shd w:val="clear" w:color="auto" w:fill="FFFFFF"/>
        </w:rPr>
        <w:t xml:space="preserve"> forteller om levekår på typiske småbruk ved Lysefjorden. De er godt synlige fra fjorden og utgjør samlet et verdifullt kulturmiljø i Ryfylkefjordenes kystlandskap.  Tilknyttingen til det gamle ferjestedet og kryssingen av fjorden forsterker det kulturhistoriske innholdet. </w:t>
      </w:r>
    </w:p>
    <w:p w14:paraId="67710D3D" w14:textId="77777777" w:rsidR="007A012B" w:rsidRDefault="007A012B" w:rsidP="007A012B">
      <w:pPr>
        <w:pStyle w:val="GPBrdtekst0"/>
        <w:rPr>
          <w:shd w:val="clear" w:color="auto" w:fill="FFFFFF"/>
        </w:rPr>
      </w:pPr>
      <w:r w:rsidRPr="002228B8">
        <w:rPr>
          <w:shd w:val="clear" w:color="auto" w:fill="FFFFFF"/>
        </w:rPr>
        <w:t>Både som eldre driftsbygning og med hensyn til grindkonstruksjonen representerer løa i dag e</w:t>
      </w:r>
      <w:r>
        <w:rPr>
          <w:shd w:val="clear" w:color="auto" w:fill="FFFFFF"/>
        </w:rPr>
        <w:t>n sårbar type</w:t>
      </w:r>
      <w:r w:rsidRPr="002228B8">
        <w:rPr>
          <w:shd w:val="clear" w:color="auto" w:fill="FFFFFF"/>
        </w:rPr>
        <w:t xml:space="preserve"> kulturminne som begynner å bli sjelden.</w:t>
      </w:r>
      <w:r>
        <w:rPr>
          <w:shd w:val="clear" w:color="auto" w:fill="FFFFFF"/>
        </w:rPr>
        <w:t xml:space="preserve"> Som det går fram av tilstandsrapporten til Ryfylke bygningsvernsenter (se vedlegg) er tilstanden til løa så dårlig at kulturminneverdier trues. </w:t>
      </w:r>
      <w:r w:rsidRPr="00C549A0">
        <w:rPr>
          <w:shd w:val="clear" w:color="auto" w:fill="FFFFFF"/>
        </w:rPr>
        <w:t xml:space="preserve">Øvrige bygninger i tunet på </w:t>
      </w:r>
      <w:proofErr w:type="spellStart"/>
      <w:r w:rsidRPr="00C549A0">
        <w:rPr>
          <w:shd w:val="clear" w:color="auto" w:fill="FFFFFF"/>
        </w:rPr>
        <w:t>Kalli</w:t>
      </w:r>
      <w:proofErr w:type="spellEnd"/>
      <w:r w:rsidRPr="00C549A0">
        <w:rPr>
          <w:shd w:val="clear" w:color="auto" w:fill="FFFFFF"/>
        </w:rPr>
        <w:t xml:space="preserve"> er i god stand. </w:t>
      </w:r>
      <w:r>
        <w:rPr>
          <w:shd w:val="clear" w:color="auto" w:fill="FFFFFF"/>
        </w:rPr>
        <w:t>Løa</w:t>
      </w:r>
      <w:r w:rsidRPr="00C549A0">
        <w:rPr>
          <w:shd w:val="clear" w:color="auto" w:fill="FFFFFF"/>
        </w:rPr>
        <w:t xml:space="preserve"> er del av en hel</w:t>
      </w:r>
      <w:r>
        <w:rPr>
          <w:shd w:val="clear" w:color="auto" w:fill="FFFFFF"/>
        </w:rPr>
        <w:t>h</w:t>
      </w:r>
      <w:r w:rsidRPr="00C549A0">
        <w:rPr>
          <w:shd w:val="clear" w:color="auto" w:fill="FFFFFF"/>
        </w:rPr>
        <w:t>et, og prognosene for vider</w:t>
      </w:r>
      <w:r>
        <w:rPr>
          <w:shd w:val="clear" w:color="auto" w:fill="FFFFFF"/>
        </w:rPr>
        <w:t>e</w:t>
      </w:r>
      <w:r w:rsidRPr="00C549A0">
        <w:rPr>
          <w:shd w:val="clear" w:color="auto" w:fill="FFFFFF"/>
        </w:rPr>
        <w:t xml:space="preserve"> vern av en istandsatt løe som del av et helhetlig bygningsmiljø er gode. </w:t>
      </w:r>
    </w:p>
    <w:p w14:paraId="7715DB30" w14:textId="07B6BEF2" w:rsidR="007A012B" w:rsidRPr="00C549A0" w:rsidRDefault="007A012B" w:rsidP="007A012B">
      <w:pPr>
        <w:pStyle w:val="GPBrdtekst0"/>
        <w:rPr>
          <w:shd w:val="clear" w:color="auto" w:fill="FFFFFF"/>
        </w:rPr>
      </w:pPr>
      <w:r w:rsidRPr="00C549A0">
        <w:rPr>
          <w:shd w:val="clear" w:color="auto" w:fill="FFFFFF"/>
        </w:rPr>
        <w:t xml:space="preserve">Arbeidet er beskrevet utført etter antikvariske prinsipper. Så lite som mulig blir </w:t>
      </w:r>
      <w:r>
        <w:rPr>
          <w:shd w:val="clear" w:color="auto" w:fill="FFFFFF"/>
        </w:rPr>
        <w:t>ut</w:t>
      </w:r>
      <w:r w:rsidRPr="00C549A0">
        <w:rPr>
          <w:shd w:val="clear" w:color="auto" w:fill="FFFFFF"/>
        </w:rPr>
        <w:t>skiftet</w:t>
      </w:r>
      <w:r>
        <w:rPr>
          <w:shd w:val="clear" w:color="auto" w:fill="FFFFFF"/>
        </w:rPr>
        <w:t>,</w:t>
      </w:r>
      <w:r w:rsidRPr="00C549A0">
        <w:rPr>
          <w:shd w:val="clear" w:color="auto" w:fill="FFFFFF"/>
        </w:rPr>
        <w:t xml:space="preserve"> og</w:t>
      </w:r>
      <w:r>
        <w:rPr>
          <w:shd w:val="clear" w:color="auto" w:fill="FFFFFF"/>
        </w:rPr>
        <w:t xml:space="preserve"> der</w:t>
      </w:r>
      <w:r w:rsidRPr="00C549A0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nye deler blir satt inn </w:t>
      </w:r>
      <w:r w:rsidRPr="00C549A0">
        <w:rPr>
          <w:shd w:val="clear" w:color="auto" w:fill="FFFFFF"/>
        </w:rPr>
        <w:t xml:space="preserve">etter tradisjonelle håndverkstradisjoner, med bruk av </w:t>
      </w:r>
      <w:r>
        <w:rPr>
          <w:shd w:val="clear" w:color="auto" w:fill="FFFFFF"/>
        </w:rPr>
        <w:t xml:space="preserve">lokalt </w:t>
      </w:r>
      <w:r w:rsidRPr="00C549A0">
        <w:rPr>
          <w:shd w:val="clear" w:color="auto" w:fill="FFFFFF"/>
        </w:rPr>
        <w:t>materiale. Ved restaurer</w:t>
      </w:r>
      <w:r w:rsidR="00F525D2">
        <w:rPr>
          <w:shd w:val="clear" w:color="auto" w:fill="FFFFFF"/>
        </w:rPr>
        <w:t>i</w:t>
      </w:r>
      <w:r w:rsidRPr="00C549A0">
        <w:rPr>
          <w:shd w:val="clear" w:color="auto" w:fill="FFFFFF"/>
        </w:rPr>
        <w:t xml:space="preserve">ngsarbeidet vil det </w:t>
      </w:r>
      <w:r>
        <w:rPr>
          <w:shd w:val="clear" w:color="auto" w:fill="FFFFFF"/>
        </w:rPr>
        <w:t xml:space="preserve">bli </w:t>
      </w:r>
      <w:r w:rsidRPr="00C549A0">
        <w:rPr>
          <w:shd w:val="clear" w:color="auto" w:fill="FFFFFF"/>
        </w:rPr>
        <w:t xml:space="preserve">sørget for at opplæring </w:t>
      </w:r>
      <w:r>
        <w:rPr>
          <w:shd w:val="clear" w:color="auto" w:fill="FFFFFF"/>
        </w:rPr>
        <w:t>i</w:t>
      </w:r>
      <w:r w:rsidRPr="00C549A0">
        <w:rPr>
          <w:shd w:val="clear" w:color="auto" w:fill="FFFFFF"/>
        </w:rPr>
        <w:t xml:space="preserve"> kunnskap om antikvariske prinsipper og arbeidsmetode blir brakt videre. </w:t>
      </w:r>
    </w:p>
    <w:p w14:paraId="1C86AE36" w14:textId="6BA4EAD4" w:rsidR="007A012B" w:rsidRPr="00C549A0" w:rsidRDefault="007A012B" w:rsidP="007A012B">
      <w:pPr>
        <w:pStyle w:val="GPBrdtekst0"/>
        <w:rPr>
          <w:rFonts w:ascii="Verdana" w:hAnsi="Verdana" w:cs="Times New Roman"/>
          <w:b/>
          <w:bCs/>
          <w:shd w:val="clear" w:color="auto" w:fill="FFFFFF"/>
        </w:rPr>
      </w:pPr>
      <w:r w:rsidRPr="00954FED">
        <w:rPr>
          <w:shd w:val="clear" w:color="auto" w:fill="FFFFFF"/>
        </w:rPr>
        <w:t xml:space="preserve">Ved å ta vare på den gamle løa bidrar eierne av </w:t>
      </w:r>
      <w:proofErr w:type="spellStart"/>
      <w:r w:rsidRPr="00954FED">
        <w:rPr>
          <w:shd w:val="clear" w:color="auto" w:fill="FFFFFF"/>
        </w:rPr>
        <w:t>Kallali</w:t>
      </w:r>
      <w:proofErr w:type="spellEnd"/>
      <w:r w:rsidRPr="00954FED">
        <w:rPr>
          <w:shd w:val="clear" w:color="auto" w:fill="FFFFFF"/>
        </w:rPr>
        <w:t xml:space="preserve"> med å styrke bestanden til en utsatt gruppe kulturminner, fremme kunnskap om praktisk kulturvern og bevare et viktig element i et særegent kulturhistorisk landskap av nasjonal interesse.</w:t>
      </w:r>
      <w:r>
        <w:rPr>
          <w:rFonts w:ascii="Verdana" w:hAnsi="Verdana" w:cs="Times New Roman"/>
          <w:shd w:val="clear" w:color="auto" w:fill="FFFFFF"/>
        </w:rPr>
        <w:t xml:space="preserve"> </w:t>
      </w:r>
    </w:p>
    <w:p w14:paraId="75D60523" w14:textId="28410A62" w:rsidR="007A012B" w:rsidRPr="00C549A0" w:rsidRDefault="00FF136C" w:rsidP="007A012B">
      <w:pPr>
        <w:pStyle w:val="GPBrdtekst0"/>
        <w:rPr>
          <w:shd w:val="clear" w:color="auto" w:fill="FFFFFF"/>
        </w:rPr>
      </w:pPr>
      <w:r w:rsidRPr="00805BDF">
        <w:rPr>
          <w:noProof/>
        </w:rPr>
        <w:drawing>
          <wp:anchor distT="0" distB="0" distL="114300" distR="114300" simplePos="0" relativeHeight="251659264" behindDoc="1" locked="0" layoutInCell="1" allowOverlap="1" wp14:anchorId="392AB52C" wp14:editId="753177A9">
            <wp:simplePos x="0" y="0"/>
            <wp:positionH relativeFrom="column">
              <wp:posOffset>-23495</wp:posOffset>
            </wp:positionH>
            <wp:positionV relativeFrom="page">
              <wp:posOffset>4171950</wp:posOffset>
            </wp:positionV>
            <wp:extent cx="248412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368" y="21490"/>
                <wp:lineTo x="21368" y="0"/>
                <wp:lineTo x="0" y="0"/>
              </wp:wrapPolygon>
            </wp:wrapTight>
            <wp:docPr id="2039916316" name="Bilde 1" descr="Et bilde som inneholder konstruksjon, Planke, Bjelke, tr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916316" name="Bilde 1" descr="Et bilde som inneholder konstruksjon, Planke, Bjelke, tre&#10;&#10;Automatisk generert beskrivels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21"/>
                    <a:stretch/>
                  </pic:blipFill>
                  <pic:spPr bwMode="auto">
                    <a:xfrm>
                      <a:off x="0" y="0"/>
                      <a:ext cx="2484120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492AF69" wp14:editId="4F0205E8">
            <wp:simplePos x="0" y="0"/>
            <wp:positionH relativeFrom="column">
              <wp:posOffset>2576195</wp:posOffset>
            </wp:positionH>
            <wp:positionV relativeFrom="page">
              <wp:posOffset>4124325</wp:posOffset>
            </wp:positionV>
            <wp:extent cx="3476625" cy="4636135"/>
            <wp:effectExtent l="0" t="0" r="9525" b="0"/>
            <wp:wrapTight wrapText="bothSides">
              <wp:wrapPolygon edited="0">
                <wp:start x="0" y="0"/>
                <wp:lineTo x="0" y="21479"/>
                <wp:lineTo x="21541" y="21479"/>
                <wp:lineTo x="21541" y="0"/>
                <wp:lineTo x="0" y="0"/>
              </wp:wrapPolygon>
            </wp:wrapTight>
            <wp:docPr id="359332878" name="Bilde 2" descr="Et bilde som inneholder utendørs, sky, himmel, klæ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332878" name="Bilde 2" descr="Et bilde som inneholder utendørs, sky, himmel, klær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63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00069" w14:textId="3DDF525F" w:rsidR="007A012B" w:rsidRDefault="007A012B" w:rsidP="007A012B">
      <w:pPr>
        <w:pStyle w:val="GPBrdtekst0"/>
      </w:pPr>
    </w:p>
    <w:p w14:paraId="656C76D0" w14:textId="1CF9E9C7" w:rsidR="007A012B" w:rsidRPr="00236BBF" w:rsidRDefault="007A012B" w:rsidP="007A012B">
      <w:pPr>
        <w:pStyle w:val="GPBrdtekst0"/>
      </w:pPr>
    </w:p>
    <w:p w14:paraId="7D33FEF2" w14:textId="3A8A2C91" w:rsidR="00541C65" w:rsidRDefault="00FF136C">
      <w:r>
        <w:rPr>
          <w:noProof/>
        </w:rPr>
        <w:drawing>
          <wp:anchor distT="0" distB="0" distL="114300" distR="114300" simplePos="0" relativeHeight="251662336" behindDoc="1" locked="0" layoutInCell="1" allowOverlap="1" wp14:anchorId="5EB39DA3" wp14:editId="623822E6">
            <wp:simplePos x="0" y="0"/>
            <wp:positionH relativeFrom="column">
              <wp:posOffset>-80645</wp:posOffset>
            </wp:positionH>
            <wp:positionV relativeFrom="page">
              <wp:posOffset>6791325</wp:posOffset>
            </wp:positionV>
            <wp:extent cx="254127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73" y="21384"/>
                <wp:lineTo x="21373" y="0"/>
                <wp:lineTo x="0" y="0"/>
              </wp:wrapPolygon>
            </wp:wrapTight>
            <wp:docPr id="1389238658" name="Bilde 1" descr="Et bilde som inneholder utendørs, klær, himmel, sky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238658" name="Bilde 1" descr="Et bilde som inneholder utendørs, klær, himmel, sky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41C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3E245A"/>
    <w:multiLevelType w:val="hybridMultilevel"/>
    <w:tmpl w:val="E940F58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C66797"/>
    <w:multiLevelType w:val="hybridMultilevel"/>
    <w:tmpl w:val="83224AE2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7667376">
    <w:abstractNumId w:val="0"/>
  </w:num>
  <w:num w:numId="2" w16cid:durableId="16176350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12B"/>
    <w:rsid w:val="001D7B64"/>
    <w:rsid w:val="002A350A"/>
    <w:rsid w:val="003031DA"/>
    <w:rsid w:val="0032278C"/>
    <w:rsid w:val="00377305"/>
    <w:rsid w:val="00541C65"/>
    <w:rsid w:val="00580543"/>
    <w:rsid w:val="00610217"/>
    <w:rsid w:val="00625C2D"/>
    <w:rsid w:val="007A012B"/>
    <w:rsid w:val="00AA7764"/>
    <w:rsid w:val="00BD197F"/>
    <w:rsid w:val="00C31918"/>
    <w:rsid w:val="00E216B7"/>
    <w:rsid w:val="00F40F88"/>
    <w:rsid w:val="00F525D2"/>
    <w:rsid w:val="00FF1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8877E"/>
  <w15:chartTrackingRefBased/>
  <w15:docId w15:val="{00DA252B-2D24-4FEE-8104-FC6B90736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012B"/>
    <w:pPr>
      <w:spacing w:after="0" w:line="240" w:lineRule="auto"/>
    </w:pPr>
    <w:rPr>
      <w:rFonts w:ascii="Verdana" w:eastAsia="Times New Roman" w:hAnsi="Verdana" w:cs="Times New Roman"/>
      <w:kern w:val="0"/>
      <w:szCs w:val="24"/>
      <w14:ligatures w14:val="none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E216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A012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ildetekst">
    <w:name w:val="caption"/>
    <w:basedOn w:val="Normal"/>
    <w:next w:val="Normal"/>
    <w:uiPriority w:val="35"/>
    <w:unhideWhenUsed/>
    <w:qFormat/>
    <w:rsid w:val="007A012B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GPbrdtekst">
    <w:name w:val="GPbrødtekst"/>
    <w:basedOn w:val="Normal"/>
    <w:link w:val="GPbrdtekstTegn"/>
    <w:autoRedefine/>
    <w:qFormat/>
    <w:rsid w:val="007A012B"/>
    <w:pPr>
      <w:tabs>
        <w:tab w:val="left" w:pos="2694"/>
      </w:tabs>
      <w:spacing w:after="120"/>
    </w:pPr>
    <w:rPr>
      <w:rFonts w:ascii="Calibri" w:hAnsi="Calibri" w:cs="Arial"/>
      <w:noProof/>
      <w:lang w:val="sv-SE"/>
    </w:rPr>
  </w:style>
  <w:style w:type="character" w:customStyle="1" w:styleId="GPbrdtekstTegn">
    <w:name w:val="GPbrødtekst Tegn"/>
    <w:basedOn w:val="Standardskriftforavsnitt"/>
    <w:link w:val="GPbrdtekst"/>
    <w:rsid w:val="007A012B"/>
    <w:rPr>
      <w:rFonts w:ascii="Calibri" w:eastAsia="Times New Roman" w:hAnsi="Calibri" w:cs="Arial"/>
      <w:noProof/>
      <w:kern w:val="0"/>
      <w:szCs w:val="24"/>
      <w:lang w:val="sv-SE"/>
      <w14:ligatures w14:val="none"/>
    </w:rPr>
  </w:style>
  <w:style w:type="paragraph" w:customStyle="1" w:styleId="GPOverskrift2">
    <w:name w:val="GP Overskrift 2"/>
    <w:basedOn w:val="Overskrift2"/>
    <w:next w:val="Normal"/>
    <w:link w:val="GPOverskrift2Tegn"/>
    <w:autoRedefine/>
    <w:qFormat/>
    <w:rsid w:val="007A012B"/>
    <w:pPr>
      <w:spacing w:before="200" w:line="0" w:lineRule="atLeast"/>
      <w:contextualSpacing/>
    </w:pPr>
    <w:rPr>
      <w:rFonts w:ascii="Verdana" w:hAnsi="Verdana"/>
      <w:b/>
      <w:bCs/>
      <w:sz w:val="20"/>
      <w:szCs w:val="20"/>
    </w:rPr>
  </w:style>
  <w:style w:type="character" w:customStyle="1" w:styleId="GPOverskrift2Tegn">
    <w:name w:val="GP Overskrift 2 Tegn"/>
    <w:basedOn w:val="Overskrift2Tegn"/>
    <w:link w:val="GPOverskrift2"/>
    <w:rsid w:val="007A012B"/>
    <w:rPr>
      <w:rFonts w:ascii="Verdana" w:eastAsiaTheme="majorEastAsia" w:hAnsi="Verdana" w:cstheme="majorBidi"/>
      <w:b/>
      <w:bCs/>
      <w:color w:val="2F5496" w:themeColor="accent1" w:themeShade="BF"/>
      <w:kern w:val="0"/>
      <w:sz w:val="20"/>
      <w:szCs w:val="20"/>
      <w14:ligatures w14:val="none"/>
    </w:rPr>
  </w:style>
  <w:style w:type="paragraph" w:customStyle="1" w:styleId="GPOverskrift7">
    <w:name w:val="GP Overskrift 7"/>
    <w:basedOn w:val="Normal"/>
    <w:next w:val="Normal"/>
    <w:link w:val="GPOverskrift7Tegn"/>
    <w:qFormat/>
    <w:rsid w:val="007A012B"/>
    <w:rPr>
      <w:rFonts w:ascii="Calibri" w:eastAsiaTheme="minorHAnsi" w:hAnsi="Calibri" w:cs="Calibri"/>
      <w:b/>
      <w:bCs/>
      <w:szCs w:val="22"/>
    </w:rPr>
  </w:style>
  <w:style w:type="character" w:customStyle="1" w:styleId="GPOverskrift7Tegn">
    <w:name w:val="GP Overskrift 7 Tegn"/>
    <w:basedOn w:val="Standardskriftforavsnitt"/>
    <w:link w:val="GPOverskrift7"/>
    <w:rsid w:val="007A012B"/>
    <w:rPr>
      <w:rFonts w:ascii="Calibri" w:hAnsi="Calibri" w:cs="Calibri"/>
      <w:b/>
      <w:bCs/>
      <w:kern w:val="0"/>
      <w14:ligatures w14:val="none"/>
    </w:rPr>
  </w:style>
  <w:style w:type="table" w:styleId="Tabellrutenett">
    <w:name w:val="Table Grid"/>
    <w:basedOn w:val="Vanligtabell"/>
    <w:uiPriority w:val="39"/>
    <w:rsid w:val="007A012B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nb-NO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7A012B"/>
    <w:pPr>
      <w:ind w:left="720"/>
      <w:contextualSpacing/>
    </w:pPr>
  </w:style>
  <w:style w:type="character" w:customStyle="1" w:styleId="GPBrdtekstTegn0">
    <w:name w:val="GP Brødtekst Tegn"/>
    <w:basedOn w:val="Standardskriftforavsnitt"/>
    <w:link w:val="GPBrdtekst0"/>
    <w:locked/>
    <w:rsid w:val="007A012B"/>
    <w:rPr>
      <w:rFonts w:ascii="Calibri" w:eastAsia="Times New Roman" w:hAnsi="Calibri" w:cs="Arial"/>
      <w:lang w:eastAsia="nb-NO"/>
    </w:rPr>
  </w:style>
  <w:style w:type="paragraph" w:customStyle="1" w:styleId="GPBrdtekst0">
    <w:name w:val="GP Brødtekst"/>
    <w:basedOn w:val="Normal"/>
    <w:link w:val="GPBrdtekstTegn0"/>
    <w:qFormat/>
    <w:rsid w:val="007A012B"/>
    <w:pPr>
      <w:tabs>
        <w:tab w:val="left" w:pos="2694"/>
      </w:tabs>
      <w:spacing w:after="120"/>
    </w:pPr>
    <w:rPr>
      <w:rFonts w:ascii="Calibri" w:hAnsi="Calibri" w:cs="Arial"/>
      <w:kern w:val="2"/>
      <w:szCs w:val="22"/>
      <w:lang w:eastAsia="nb-NO"/>
      <w14:ligatures w14:val="standardContextual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7A012B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paragraph" w:customStyle="1" w:styleId="Default">
    <w:name w:val="Default"/>
    <w:rsid w:val="002A350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E216B7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496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Unni Broe</dc:creator>
  <cp:keywords/>
  <dc:description/>
  <cp:lastModifiedBy>Unni Broe</cp:lastModifiedBy>
  <cp:revision>2</cp:revision>
  <dcterms:created xsi:type="dcterms:W3CDTF">2023-11-13T15:19:00Z</dcterms:created>
  <dcterms:modified xsi:type="dcterms:W3CDTF">2023-11-13T15:19:00Z</dcterms:modified>
</cp:coreProperties>
</file>