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09" w:rsidRDefault="00665109">
      <w:pPr>
        <w:pStyle w:val="Overskrift1"/>
        <w:rPr>
          <w:rFonts w:ascii="Times New Roman" w:hAnsi="Times New Roman" w:cs="Times New Roman"/>
        </w:rPr>
      </w:pPr>
      <w:r>
        <w:rPr>
          <w:rFonts w:ascii="Times New Roman" w:hAnsi="Times New Roman" w:cs="Times New Roman"/>
        </w:rPr>
        <w:t xml:space="preserve">Vedtekter for Sandnes </w:t>
      </w:r>
      <w:r w:rsidR="003260F6">
        <w:rPr>
          <w:rFonts w:ascii="Times New Roman" w:hAnsi="Times New Roman" w:cs="Times New Roman"/>
        </w:rPr>
        <w:t>unge bystyre</w:t>
      </w:r>
    </w:p>
    <w:p w:rsidR="00665109" w:rsidRDefault="00665109"/>
    <w:p w:rsidR="00665109" w:rsidRDefault="00665109">
      <w:pPr>
        <w:pStyle w:val="Overskrift4"/>
        <w:rPr>
          <w:sz w:val="28"/>
        </w:rPr>
      </w:pPr>
      <w:r>
        <w:rPr>
          <w:sz w:val="28"/>
        </w:rPr>
        <w:t>1. Formål</w:t>
      </w:r>
    </w:p>
    <w:p w:rsidR="00665109" w:rsidRDefault="00665109">
      <w:pPr>
        <w:spacing w:line="278" w:lineRule="exact"/>
      </w:pPr>
      <w:r>
        <w:t>Barn og unge har rett til medbestemmelse, og Sandnes ung</w:t>
      </w:r>
      <w:r w:rsidR="003260F6">
        <w:t xml:space="preserve">e Bystyre </w:t>
      </w:r>
      <w:r>
        <w:t>skal være med på å sikre at barn og unges synspunkter blir hørt i beslutninger som angår barn og unge (</w:t>
      </w:r>
      <w:proofErr w:type="spellStart"/>
      <w:r>
        <w:t>jmf</w:t>
      </w:r>
      <w:proofErr w:type="spellEnd"/>
      <w:r>
        <w:t xml:space="preserve"> </w:t>
      </w:r>
      <w:proofErr w:type="spellStart"/>
      <w:r>
        <w:t>FN`s</w:t>
      </w:r>
      <w:proofErr w:type="spellEnd"/>
      <w:r>
        <w:t xml:space="preserve"> barnekonvensjon, artikkel 12). Sandnes ung</w:t>
      </w:r>
      <w:r w:rsidR="003260F6">
        <w:t>e bystyre</w:t>
      </w:r>
      <w:r>
        <w:t xml:space="preserve"> skal være en partipolitisk og religiøst uavhengig interesseorganisasjon for ungdom i Sandnes. </w:t>
      </w:r>
      <w:r w:rsidR="003260F6">
        <w:t>SUB</w:t>
      </w:r>
      <w:r>
        <w:t xml:space="preserve"> er et lokalt hørings og innflytelsesorgan for alle saker som berører barn og unge i Sandnes kommune.</w:t>
      </w:r>
    </w:p>
    <w:p w:rsidR="00665109" w:rsidRDefault="00665109">
      <w:pPr>
        <w:pStyle w:val="Overskrift4"/>
        <w:rPr>
          <w:sz w:val="28"/>
        </w:rPr>
      </w:pPr>
      <w:r>
        <w:rPr>
          <w:sz w:val="28"/>
        </w:rPr>
        <w:t>2. Oppgaver</w:t>
      </w:r>
    </w:p>
    <w:p w:rsidR="00665109" w:rsidRPr="003260F6" w:rsidRDefault="003260F6">
      <w:pPr>
        <w:numPr>
          <w:ilvl w:val="0"/>
          <w:numId w:val="3"/>
        </w:numPr>
      </w:pPr>
      <w:r>
        <w:t>Sandnes unge bystyre</w:t>
      </w:r>
      <w:r w:rsidR="00665109">
        <w:t xml:space="preserve"> er høringsinstans i saker som angår barn og unge og som er til behandling i </w:t>
      </w:r>
      <w:r w:rsidR="00665109">
        <w:rPr>
          <w:color w:val="000000"/>
        </w:rPr>
        <w:t>administrasjonen</w:t>
      </w:r>
      <w:r w:rsidR="00665109">
        <w:t xml:space="preserve">, i hovedutvalg, formannskap og </w:t>
      </w:r>
      <w:r w:rsidR="00665109">
        <w:rPr>
          <w:color w:val="000000"/>
        </w:rPr>
        <w:t>bystyret.</w:t>
      </w:r>
    </w:p>
    <w:p w:rsidR="003260F6" w:rsidRDefault="003260F6">
      <w:pPr>
        <w:numPr>
          <w:ilvl w:val="0"/>
          <w:numId w:val="3"/>
        </w:numPr>
      </w:pPr>
      <w:r>
        <w:rPr>
          <w:color w:val="000000"/>
        </w:rPr>
        <w:t>Sandnes unge bystyre kan uttale seg om saker som er til behandling i bystyret, hovedutvalg og formannskap, og kan selv sette saker som barn og unge er opptatt av på dagsordenen.</w:t>
      </w:r>
    </w:p>
    <w:p w:rsidR="00665109" w:rsidRDefault="003260F6">
      <w:pPr>
        <w:numPr>
          <w:ilvl w:val="0"/>
          <w:numId w:val="3"/>
        </w:numPr>
      </w:pPr>
      <w:r>
        <w:t>Sandnes unge bystyre</w:t>
      </w:r>
      <w:r w:rsidR="00665109">
        <w:t xml:space="preserve"> har ansvaret for å følge opp saker fra Barn og unges bystyre og ivareta alle barn og unges interesser i Sandnes.</w:t>
      </w:r>
    </w:p>
    <w:p w:rsidR="00665109" w:rsidRDefault="003260F6">
      <w:pPr>
        <w:numPr>
          <w:ilvl w:val="0"/>
          <w:numId w:val="3"/>
        </w:numPr>
      </w:pPr>
      <w:r>
        <w:t>Sandnes unge bystyre</w:t>
      </w:r>
      <w:r w:rsidR="00665109">
        <w:t xml:space="preserve"> </w:t>
      </w:r>
      <w:r w:rsidR="00381DFC">
        <w:t>innstiller til</w:t>
      </w:r>
      <w:r w:rsidR="00665109">
        <w:t xml:space="preserve"> tilskudd fra Ungdomspotten i henhold til vedtatte regler for denne.</w:t>
      </w:r>
    </w:p>
    <w:p w:rsidR="00665109" w:rsidRDefault="00665109">
      <w:pPr>
        <w:pStyle w:val="Overskrift4"/>
        <w:rPr>
          <w:sz w:val="28"/>
        </w:rPr>
      </w:pPr>
      <w:r>
        <w:rPr>
          <w:sz w:val="28"/>
        </w:rPr>
        <w:t>3. Sammensetning, struktur og valg</w:t>
      </w:r>
    </w:p>
    <w:p w:rsidR="00665109" w:rsidRDefault="003260F6">
      <w:r>
        <w:t xml:space="preserve">Sandnes unge bystyre </w:t>
      </w:r>
      <w:r w:rsidR="00665109">
        <w:t xml:space="preserve">skal ivareta barn og unges interesser i kommunen. Representantene er valgt via elevrådene i ungdomsskolene og de videregående skolene i Sandnes. Alle ungdommer i Sandnes skal ha like muligheter til å delta i </w:t>
      </w:r>
      <w:r>
        <w:t>Sandnes unge bystyre</w:t>
      </w:r>
      <w:r w:rsidR="00665109">
        <w:t xml:space="preserve">, uavhengig av kjønn og etnisk opprinnelse. </w:t>
      </w:r>
    </w:p>
    <w:p w:rsidR="00665109" w:rsidRDefault="00665109">
      <w:pPr>
        <w:pStyle w:val="Overskrift4"/>
        <w:spacing w:before="0" w:line="264" w:lineRule="exact"/>
      </w:pPr>
    </w:p>
    <w:p w:rsidR="00665109" w:rsidRDefault="00665109">
      <w:pPr>
        <w:pStyle w:val="Overskrift4"/>
        <w:spacing w:before="0" w:line="264" w:lineRule="exact"/>
      </w:pPr>
      <w:r>
        <w:t>3.1 Sammensetning av</w:t>
      </w:r>
      <w:r w:rsidR="003260F6" w:rsidRPr="003260F6">
        <w:t xml:space="preserve"> </w:t>
      </w:r>
      <w:r w:rsidR="003260F6">
        <w:t>Sandnes unge bystyre</w:t>
      </w:r>
    </w:p>
    <w:p w:rsidR="00665109" w:rsidRDefault="00665109">
      <w:pPr>
        <w:pStyle w:val="Brdtekst2"/>
        <w:spacing w:line="240" w:lineRule="auto"/>
        <w:rPr>
          <w:szCs w:val="24"/>
        </w:rPr>
      </w:pPr>
      <w:r>
        <w:rPr>
          <w:szCs w:val="24"/>
        </w:rPr>
        <w:t xml:space="preserve">Hver ungdomsskole og hver videregående skole i Sandnes skal ha </w:t>
      </w:r>
      <w:r>
        <w:rPr>
          <w:color w:val="000000"/>
          <w:szCs w:val="24"/>
        </w:rPr>
        <w:t>et</w:t>
      </w:r>
      <w:r>
        <w:rPr>
          <w:color w:val="FF0000"/>
          <w:szCs w:val="24"/>
        </w:rPr>
        <w:t xml:space="preserve"> </w:t>
      </w:r>
      <w:r>
        <w:rPr>
          <w:szCs w:val="24"/>
        </w:rPr>
        <w:t xml:space="preserve">medlem i </w:t>
      </w:r>
      <w:r w:rsidR="003260F6">
        <w:t xml:space="preserve">Sandnes unge bystyre </w:t>
      </w:r>
      <w:r>
        <w:rPr>
          <w:szCs w:val="24"/>
        </w:rPr>
        <w:t xml:space="preserve">med et personlig </w:t>
      </w:r>
      <w:proofErr w:type="spellStart"/>
      <w:r>
        <w:rPr>
          <w:szCs w:val="24"/>
        </w:rPr>
        <w:t>varamedlem</w:t>
      </w:r>
      <w:proofErr w:type="spellEnd"/>
      <w:r>
        <w:rPr>
          <w:szCs w:val="24"/>
        </w:rPr>
        <w:t xml:space="preserve">. </w:t>
      </w:r>
    </w:p>
    <w:p w:rsidR="00381DFC" w:rsidRDefault="00381DFC">
      <w:pPr>
        <w:pStyle w:val="Brdtekst2"/>
        <w:spacing w:line="240" w:lineRule="auto"/>
        <w:rPr>
          <w:szCs w:val="24"/>
        </w:rPr>
      </w:pPr>
    </w:p>
    <w:p w:rsidR="00381DFC" w:rsidRDefault="00381DFC">
      <w:pPr>
        <w:pStyle w:val="Brdtekst2"/>
        <w:spacing w:line="240" w:lineRule="auto"/>
        <w:rPr>
          <w:szCs w:val="24"/>
        </w:rPr>
      </w:pPr>
      <w:proofErr w:type="spellStart"/>
      <w:r>
        <w:rPr>
          <w:szCs w:val="24"/>
        </w:rPr>
        <w:t>Ungdomssrepresentantene</w:t>
      </w:r>
      <w:proofErr w:type="spellEnd"/>
      <w:r>
        <w:rPr>
          <w:szCs w:val="24"/>
        </w:rPr>
        <w:t xml:space="preserve"> i bydelsutvalgene i Sandnes møter i Sandnes unge bystyre med like rettigheter som de øvrige medlemmene.</w:t>
      </w:r>
    </w:p>
    <w:p w:rsidR="00665109" w:rsidRDefault="00665109"/>
    <w:p w:rsidR="00665109" w:rsidRDefault="00665109">
      <w:pPr>
        <w:rPr>
          <w:b/>
          <w:bCs/>
        </w:rPr>
      </w:pPr>
      <w:r>
        <w:rPr>
          <w:b/>
          <w:bCs/>
        </w:rPr>
        <w:t xml:space="preserve">3.2 Valg av representanter på skolene </w:t>
      </w:r>
    </w:p>
    <w:p w:rsidR="00665109" w:rsidRDefault="00665109">
      <w:r>
        <w:t xml:space="preserve">Skolens elevråd har ansvaret for å gjennomføre et demokratisk valg av representant og vararepresentant til </w:t>
      </w:r>
      <w:r w:rsidR="003260F6">
        <w:t>Sandnes unge bystyre</w:t>
      </w:r>
      <w:r>
        <w:t>. Alle elever ved skolen kan stille til valget.</w:t>
      </w:r>
    </w:p>
    <w:p w:rsidR="00665109" w:rsidRDefault="00665109">
      <w:pPr>
        <w:pStyle w:val="Overskrift4"/>
        <w:spacing w:before="316" w:line="264" w:lineRule="exact"/>
      </w:pPr>
      <w:r>
        <w:t>3.3 Funksjonstid</w:t>
      </w:r>
    </w:p>
    <w:p w:rsidR="00665109" w:rsidRDefault="00665109">
      <w:r>
        <w:t xml:space="preserve">Representantene i Sandnes ungdomsråd velges for 2 år om gangen med skifte av periode </w:t>
      </w:r>
      <w:r>
        <w:rPr>
          <w:color w:val="000000"/>
        </w:rPr>
        <w:t xml:space="preserve">i løpet av </w:t>
      </w:r>
      <w:r w:rsidR="003260F6">
        <w:rPr>
          <w:color w:val="000000"/>
        </w:rPr>
        <w:t>august</w:t>
      </w:r>
      <w:r>
        <w:t>. Valgt medlem representerer ungdommene i sin skolekrets. Av hensyn til overlapping av funksjonsperioder bør halvparten av representantene være på valg hvert år.</w:t>
      </w:r>
    </w:p>
    <w:p w:rsidR="00665109" w:rsidRDefault="00665109">
      <w:pPr>
        <w:spacing w:before="33" w:line="225" w:lineRule="exact"/>
        <w:rPr>
          <w:b/>
          <w:bCs/>
        </w:rPr>
      </w:pPr>
    </w:p>
    <w:p w:rsidR="00665109" w:rsidRDefault="00665109">
      <w:pPr>
        <w:spacing w:before="33" w:line="225" w:lineRule="exact"/>
        <w:rPr>
          <w:b/>
          <w:bCs/>
        </w:rPr>
      </w:pPr>
      <w:r>
        <w:rPr>
          <w:b/>
          <w:bCs/>
        </w:rPr>
        <w:t>3.4 Årsmøte</w:t>
      </w:r>
    </w:p>
    <w:p w:rsidR="00665109" w:rsidRDefault="00665109">
      <w:pPr>
        <w:pStyle w:val="Brdtekst2"/>
        <w:spacing w:before="33" w:line="240" w:lineRule="auto"/>
        <w:rPr>
          <w:szCs w:val="24"/>
        </w:rPr>
      </w:pPr>
      <w:r>
        <w:rPr>
          <w:szCs w:val="24"/>
        </w:rPr>
        <w:t xml:space="preserve">Øverste myndighet i </w:t>
      </w:r>
      <w:r w:rsidR="003260F6">
        <w:t xml:space="preserve">Sandnes unge bystyre </w:t>
      </w:r>
      <w:r>
        <w:rPr>
          <w:szCs w:val="24"/>
        </w:rPr>
        <w:t>er årsmøte</w:t>
      </w:r>
      <w:r w:rsidR="00D16A45">
        <w:rPr>
          <w:szCs w:val="24"/>
        </w:rPr>
        <w:t>t</w:t>
      </w:r>
      <w:r>
        <w:rPr>
          <w:szCs w:val="24"/>
        </w:rPr>
        <w:t xml:space="preserve">. Årsmøte avholdes en gang pr. år. </w:t>
      </w:r>
    </w:p>
    <w:p w:rsidR="00665109" w:rsidRDefault="00665109">
      <w:pPr>
        <w:rPr>
          <w:color w:val="000000"/>
        </w:rPr>
      </w:pPr>
      <w:r>
        <w:lastRenderedPageBreak/>
        <w:t xml:space="preserve">Innkallelse til dette skal være gjort minimum en måned i forveien. Det kan møte 2 representanter fra hver skole. Delegater som er valgt fra elevrådene ved skolene møter på årsmøtet, og her velges </w:t>
      </w:r>
      <w:r w:rsidR="003260F6">
        <w:rPr>
          <w:color w:val="000000"/>
        </w:rPr>
        <w:t>formannskapet</w:t>
      </w:r>
      <w:r>
        <w:rPr>
          <w:color w:val="000000"/>
        </w:rPr>
        <w:t xml:space="preserve"> og en vedtar årlig handlingsplan.</w:t>
      </w:r>
    </w:p>
    <w:p w:rsidR="00665109" w:rsidRDefault="00665109">
      <w:pPr>
        <w:spacing w:before="316" w:line="264" w:lineRule="exact"/>
        <w:rPr>
          <w:b/>
          <w:bCs/>
          <w:sz w:val="28"/>
        </w:rPr>
      </w:pPr>
      <w:r>
        <w:rPr>
          <w:rStyle w:val="Sterk"/>
          <w:color w:val="000000"/>
          <w:szCs w:val="20"/>
        </w:rPr>
        <w:t xml:space="preserve">3.5 </w:t>
      </w:r>
      <w:r w:rsidR="003260F6">
        <w:rPr>
          <w:rStyle w:val="Sterk"/>
          <w:color w:val="000000"/>
          <w:szCs w:val="20"/>
        </w:rPr>
        <w:t>Det unge formannskap</w:t>
      </w:r>
      <w:r w:rsidR="003260F6">
        <w:rPr>
          <w:b/>
          <w:color w:val="000000"/>
          <w:szCs w:val="20"/>
        </w:rPr>
        <w:t>et</w:t>
      </w:r>
      <w:r>
        <w:rPr>
          <w:color w:val="000000"/>
          <w:szCs w:val="20"/>
        </w:rPr>
        <w:br/>
        <w:t xml:space="preserve">Årsmøtet velger et </w:t>
      </w:r>
      <w:r w:rsidR="003260F6">
        <w:rPr>
          <w:color w:val="000000"/>
          <w:szCs w:val="20"/>
        </w:rPr>
        <w:t>formannskap</w:t>
      </w:r>
      <w:r>
        <w:rPr>
          <w:color w:val="000000"/>
          <w:szCs w:val="20"/>
        </w:rPr>
        <w:t xml:space="preserve"> bestående av </w:t>
      </w:r>
      <w:r w:rsidR="003260F6">
        <w:rPr>
          <w:color w:val="000000"/>
          <w:szCs w:val="20"/>
        </w:rPr>
        <w:t>ung ordfører</w:t>
      </w:r>
      <w:r>
        <w:rPr>
          <w:color w:val="000000"/>
          <w:szCs w:val="20"/>
        </w:rPr>
        <w:t xml:space="preserve">, </w:t>
      </w:r>
      <w:r w:rsidR="003260F6">
        <w:rPr>
          <w:color w:val="000000"/>
          <w:szCs w:val="20"/>
        </w:rPr>
        <w:t>ung varaordfører</w:t>
      </w:r>
      <w:r>
        <w:rPr>
          <w:color w:val="000000"/>
          <w:szCs w:val="20"/>
        </w:rPr>
        <w:t xml:space="preserve">, </w:t>
      </w:r>
      <w:r w:rsidR="003260F6">
        <w:rPr>
          <w:color w:val="000000"/>
          <w:szCs w:val="20"/>
        </w:rPr>
        <w:t xml:space="preserve">sekretær og 2. styremedlem. Formannskapet </w:t>
      </w:r>
      <w:r>
        <w:rPr>
          <w:color w:val="000000"/>
          <w:szCs w:val="20"/>
        </w:rPr>
        <w:t xml:space="preserve">opptrer utad på vegne av </w:t>
      </w:r>
      <w:r w:rsidR="003260F6">
        <w:t>Sandnes unge bystyre</w:t>
      </w:r>
      <w:r>
        <w:rPr>
          <w:color w:val="000000"/>
          <w:szCs w:val="20"/>
        </w:rPr>
        <w:t xml:space="preserve"> mellom </w:t>
      </w:r>
      <w:r w:rsidR="003260F6">
        <w:rPr>
          <w:color w:val="000000"/>
          <w:szCs w:val="20"/>
        </w:rPr>
        <w:t>møtene i det unge bystyret</w:t>
      </w:r>
      <w:r>
        <w:rPr>
          <w:color w:val="000000"/>
          <w:szCs w:val="20"/>
        </w:rPr>
        <w:t xml:space="preserve">. </w:t>
      </w:r>
      <w:r>
        <w:rPr>
          <w:color w:val="000000"/>
          <w:szCs w:val="20"/>
        </w:rPr>
        <w:br/>
        <w:t> </w:t>
      </w:r>
      <w:r>
        <w:rPr>
          <w:color w:val="000000"/>
          <w:szCs w:val="20"/>
        </w:rPr>
        <w:br/>
      </w:r>
      <w:r>
        <w:rPr>
          <w:rStyle w:val="Sterk"/>
          <w:color w:val="000000"/>
          <w:szCs w:val="20"/>
        </w:rPr>
        <w:t>3.6 Underutvalg</w:t>
      </w:r>
      <w:r>
        <w:rPr>
          <w:color w:val="000000"/>
          <w:szCs w:val="20"/>
        </w:rPr>
        <w:t> </w:t>
      </w:r>
      <w:r>
        <w:rPr>
          <w:color w:val="000000"/>
          <w:szCs w:val="20"/>
        </w:rPr>
        <w:br/>
      </w:r>
      <w:r w:rsidR="003260F6">
        <w:t>Sandnes unge bystyre</w:t>
      </w:r>
      <w:r>
        <w:rPr>
          <w:color w:val="000000"/>
          <w:szCs w:val="20"/>
        </w:rPr>
        <w:t xml:space="preserve"> bestemmer selv om det skal opprettes underutvalg, og evt. hvilke underutvalg som skal opprettes. Eksempel på slike utvalg kan være grupper som arbeider med </w:t>
      </w:r>
      <w:r w:rsidR="003260F6">
        <w:rPr>
          <w:color w:val="000000"/>
          <w:szCs w:val="20"/>
        </w:rPr>
        <w:t>ulike samfunnsområder eller prosjekter det unge bystyret er involvert i.</w:t>
      </w:r>
      <w:r>
        <w:rPr>
          <w:color w:val="000000"/>
          <w:szCs w:val="20"/>
        </w:rPr>
        <w:br/>
        <w:t> </w:t>
      </w:r>
      <w:r>
        <w:rPr>
          <w:color w:val="000000"/>
          <w:szCs w:val="20"/>
        </w:rPr>
        <w:br/>
      </w:r>
      <w:r>
        <w:rPr>
          <w:b/>
          <w:bCs/>
          <w:sz w:val="28"/>
        </w:rPr>
        <w:t>4. Organisering av arbeidet</w:t>
      </w:r>
    </w:p>
    <w:p w:rsidR="00665109" w:rsidRDefault="00665109">
      <w:pPr>
        <w:spacing w:before="316" w:line="264" w:lineRule="exact"/>
        <w:rPr>
          <w:rFonts w:ascii="MS Sans Serif" w:hAnsi="MS Sans Serif"/>
          <w:color w:val="000000"/>
          <w:sz w:val="20"/>
          <w:szCs w:val="20"/>
        </w:rPr>
      </w:pPr>
      <w:r>
        <w:rPr>
          <w:rStyle w:val="Sterk"/>
          <w:rFonts w:ascii="MS Sans Serif" w:hAnsi="MS Sans Serif"/>
          <w:color w:val="000000"/>
          <w:sz w:val="20"/>
          <w:szCs w:val="20"/>
        </w:rPr>
        <w:t>4</w:t>
      </w:r>
      <w:r>
        <w:rPr>
          <w:rStyle w:val="Sterk"/>
          <w:color w:val="000000"/>
          <w:szCs w:val="20"/>
        </w:rPr>
        <w:t xml:space="preserve">.1 Møter i </w:t>
      </w:r>
      <w:r w:rsidR="003260F6" w:rsidRPr="003260F6">
        <w:rPr>
          <w:b/>
        </w:rPr>
        <w:t>Sandnes unge bystyre</w:t>
      </w:r>
      <w:r>
        <w:rPr>
          <w:color w:val="000000"/>
          <w:szCs w:val="20"/>
        </w:rPr>
        <w:br/>
        <w:t xml:space="preserve">Møtene holdes i forkant av møter i hovedutvalg og formannskap, slik at </w:t>
      </w:r>
      <w:r w:rsidR="003260F6">
        <w:t>Sandnes unge bystyre</w:t>
      </w:r>
      <w:r>
        <w:rPr>
          <w:color w:val="000000"/>
          <w:szCs w:val="20"/>
        </w:rPr>
        <w:t xml:space="preserve"> kan uttale seg om saker som behandles i de aktuelle utvalgene. </w:t>
      </w:r>
      <w:r>
        <w:rPr>
          <w:color w:val="000000"/>
          <w:szCs w:val="20"/>
        </w:rPr>
        <w:br/>
        <w:t xml:space="preserve">Det legges opp til en møtehyppighet på ca. ett møte pr. måned etter fastsatt møteplan. </w:t>
      </w:r>
      <w:r>
        <w:rPr>
          <w:color w:val="000000"/>
          <w:szCs w:val="20"/>
        </w:rPr>
        <w:br/>
      </w:r>
      <w:r>
        <w:rPr>
          <w:rFonts w:ascii="MS Sans Serif" w:hAnsi="MS Sans Serif"/>
          <w:color w:val="000000"/>
          <w:sz w:val="20"/>
          <w:szCs w:val="20"/>
        </w:rPr>
        <w:t> </w:t>
      </w:r>
      <w:r>
        <w:rPr>
          <w:rFonts w:ascii="MS Sans Serif" w:hAnsi="MS Sans Serif"/>
          <w:color w:val="000000"/>
          <w:sz w:val="20"/>
          <w:szCs w:val="20"/>
        </w:rPr>
        <w:br/>
      </w:r>
      <w:r>
        <w:rPr>
          <w:rStyle w:val="Sterk"/>
          <w:color w:val="000000"/>
          <w:szCs w:val="20"/>
        </w:rPr>
        <w:t>4.2 Sekretariatsbistand</w:t>
      </w:r>
      <w:r>
        <w:rPr>
          <w:color w:val="000000"/>
          <w:szCs w:val="20"/>
        </w:rPr>
        <w:br/>
      </w:r>
      <w:r w:rsidR="003260F6">
        <w:rPr>
          <w:color w:val="000000"/>
          <w:szCs w:val="20"/>
        </w:rPr>
        <w:t>Avdeling for Kultur og fritid</w:t>
      </w:r>
      <w:r>
        <w:rPr>
          <w:color w:val="000000"/>
          <w:szCs w:val="20"/>
        </w:rPr>
        <w:t xml:space="preserve"> har ansvar for å følge opp </w:t>
      </w:r>
      <w:r w:rsidR="003260F6">
        <w:t>Sandnes unge bystyre</w:t>
      </w:r>
      <w:r>
        <w:rPr>
          <w:color w:val="000000"/>
          <w:szCs w:val="20"/>
        </w:rPr>
        <w:t xml:space="preserve"> og stå for opplæring/oppfølging av </w:t>
      </w:r>
      <w:r w:rsidR="003260F6">
        <w:t>Sandnes unge bystyre</w:t>
      </w:r>
      <w:r>
        <w:rPr>
          <w:color w:val="000000"/>
          <w:szCs w:val="20"/>
        </w:rPr>
        <w:t xml:space="preserve"> i den daglige driften. En skal sikre ri</w:t>
      </w:r>
      <w:r w:rsidR="00D16A45">
        <w:rPr>
          <w:color w:val="000000"/>
          <w:szCs w:val="20"/>
        </w:rPr>
        <w:t xml:space="preserve">ktig arkiv/dokumenthåndtering, </w:t>
      </w:r>
      <w:r>
        <w:rPr>
          <w:color w:val="000000"/>
          <w:szCs w:val="20"/>
        </w:rPr>
        <w:t xml:space="preserve">samt i samarbeid med ungdommene, sørge for å oppdatere </w:t>
      </w:r>
      <w:r w:rsidR="003260F6">
        <w:t>Sandnes unge bystyre</w:t>
      </w:r>
      <w:r>
        <w:rPr>
          <w:color w:val="000000"/>
          <w:szCs w:val="20"/>
        </w:rPr>
        <w:t xml:space="preserve"> internettsider.</w:t>
      </w:r>
    </w:p>
    <w:p w:rsidR="00665109" w:rsidRDefault="00665109">
      <w:pPr>
        <w:spacing w:before="316"/>
        <w:outlineLvl w:val="0"/>
      </w:pPr>
      <w:r>
        <w:rPr>
          <w:rStyle w:val="Sterk"/>
          <w:color w:val="000000"/>
          <w:szCs w:val="20"/>
        </w:rPr>
        <w:t>4.3 Møteinnkalling og forberedelse</w:t>
      </w:r>
      <w:r>
        <w:br/>
        <w:t xml:space="preserve">Innkalling sendes fra </w:t>
      </w:r>
      <w:r w:rsidR="003260F6">
        <w:t>Sandnes unge bystyre</w:t>
      </w:r>
      <w:r>
        <w:t xml:space="preserve"> leder én uke før møtet i samarbeid med </w:t>
      </w:r>
      <w:r w:rsidR="003260F6">
        <w:t>sekretær</w:t>
      </w:r>
      <w:r>
        <w:t xml:space="preserve">. </w:t>
      </w:r>
      <w:r w:rsidR="003260F6">
        <w:t>Saker som skal til behandling bør</w:t>
      </w:r>
      <w:r>
        <w:t xml:space="preserve"> sendes </w:t>
      </w:r>
      <w:r w:rsidR="003260F6">
        <w:t>Sandnes unge bystyre</w:t>
      </w:r>
      <w:r>
        <w:t xml:space="preserve"> leder senest 2 uker før fastsatt møtedato. </w:t>
      </w:r>
      <w:r>
        <w:br/>
        <w:t xml:space="preserve">Forfall må meldes i god tid, slik at varamedlem kan innkalles. </w:t>
      </w:r>
      <w:r>
        <w:br/>
        <w:t xml:space="preserve">I saksforberedelsen bør en legge opp til bruk av de informasjonskanaler som til enhver tid er de mest relevante for ungdom, slik at saker kan legges ut til drøfting blant et bredere lag av barn og unge i kommunen. </w:t>
      </w:r>
      <w:r>
        <w:br/>
      </w:r>
      <w:r>
        <w:rPr>
          <w:rFonts w:ascii="MS Sans Serif" w:hAnsi="MS Sans Serif"/>
          <w:sz w:val="20"/>
        </w:rPr>
        <w:t> </w:t>
      </w:r>
      <w:r>
        <w:rPr>
          <w:rFonts w:ascii="MS Sans Serif" w:hAnsi="MS Sans Serif"/>
          <w:sz w:val="20"/>
        </w:rPr>
        <w:br/>
      </w:r>
      <w:r>
        <w:rPr>
          <w:rStyle w:val="Sterk"/>
          <w:color w:val="000000"/>
          <w:szCs w:val="20"/>
        </w:rPr>
        <w:t>4.4 Gjennomføring av møtene</w:t>
      </w:r>
      <w:r>
        <w:br/>
        <w:t>Møtene ledes av</w:t>
      </w:r>
      <w:r w:rsidR="00DB08F3">
        <w:t xml:space="preserve"> den unge ordføreren</w:t>
      </w:r>
      <w:r>
        <w:t>. Ved behov avholdes forber</w:t>
      </w:r>
      <w:r w:rsidR="00DB08F3">
        <w:t xml:space="preserve">edende møte i formannskapet. </w:t>
      </w:r>
      <w:r>
        <w:t>I møtene kan representanter fra administrasjonen i kommunen</w:t>
      </w:r>
      <w:r w:rsidR="00DB08F3">
        <w:t xml:space="preserve">, eller andre som har relevant informasjon til saker, </w:t>
      </w:r>
      <w:r>
        <w:t>delta for å gi opplysninger om saker som er til behandling.</w:t>
      </w:r>
    </w:p>
    <w:p w:rsidR="00665109" w:rsidRDefault="00665109">
      <w:pPr>
        <w:spacing w:before="316"/>
        <w:outlineLvl w:val="0"/>
        <w:rPr>
          <w:b/>
          <w:bCs/>
        </w:rPr>
      </w:pPr>
      <w:r>
        <w:rPr>
          <w:b/>
          <w:bCs/>
        </w:rPr>
        <w:t>4.5 Informasjon</w:t>
      </w:r>
    </w:p>
    <w:p w:rsidR="00665109" w:rsidRDefault="00DB08F3">
      <w:pPr>
        <w:pStyle w:val="NormalWeb"/>
        <w:spacing w:before="0" w:beforeAutospacing="0" w:after="0" w:afterAutospacing="0"/>
        <w:outlineLvl w:val="0"/>
      </w:pPr>
      <w:r>
        <w:t>Sandnes unge bystyre</w:t>
      </w:r>
      <w:r w:rsidR="00665109">
        <w:t xml:space="preserve"> skal sikre at barn og unge gis god informasjon om arbeidet slik at barn og unge vet hvilke muligheter de har via </w:t>
      </w:r>
      <w:r>
        <w:t>Sandnes unge bystyre</w:t>
      </w:r>
      <w:r w:rsidR="00665109">
        <w:t>.</w:t>
      </w:r>
    </w:p>
    <w:p w:rsidR="00665109" w:rsidRDefault="00665109">
      <w:pPr>
        <w:spacing w:before="316"/>
        <w:outlineLvl w:val="0"/>
      </w:pPr>
      <w:r>
        <w:rPr>
          <w:b/>
          <w:bCs/>
        </w:rPr>
        <w:t>4.6 Opplæring</w:t>
      </w:r>
    </w:p>
    <w:p w:rsidR="00665109" w:rsidRDefault="00665109">
      <w:pPr>
        <w:outlineLvl w:val="0"/>
      </w:pPr>
      <w:r>
        <w:t xml:space="preserve">Ved konstituering av nytt </w:t>
      </w:r>
      <w:r w:rsidR="00DB08F3">
        <w:t>Sandnes unge bystyre</w:t>
      </w:r>
      <w:r>
        <w:t xml:space="preserve">, gjennomføres det opplæring som skal gi medlemmene nødvendig kunnskap om </w:t>
      </w:r>
      <w:r w:rsidR="00DB08F3">
        <w:t>Sandnes unge bystyre</w:t>
      </w:r>
      <w:r>
        <w:t xml:space="preserve"> vedtekter og arbeid samt overordnede planer i kommunen, kommunal saksbehandling, aktuelt lovverk, </w:t>
      </w:r>
      <w:r>
        <w:lastRenderedPageBreak/>
        <w:t xml:space="preserve">taushetsbestemmelser mv. </w:t>
      </w:r>
      <w:r>
        <w:br/>
      </w:r>
    </w:p>
    <w:p w:rsidR="00665109" w:rsidRDefault="00665109">
      <w:pPr>
        <w:outlineLvl w:val="0"/>
      </w:pPr>
      <w:r>
        <w:rPr>
          <w:b/>
          <w:bCs/>
        </w:rPr>
        <w:t>4.7. Økonomi</w:t>
      </w:r>
      <w:r>
        <w:t> </w:t>
      </w:r>
      <w:r>
        <w:br/>
      </w:r>
      <w:r w:rsidR="00DB08F3">
        <w:t>Sandnes unge bystyre</w:t>
      </w:r>
      <w:r>
        <w:t xml:space="preserve"> kan søke om støtte til driften fra Sandnes kommune, og disponerer midler i </w:t>
      </w:r>
      <w:proofErr w:type="spellStart"/>
      <w:r>
        <w:t>hht</w:t>
      </w:r>
      <w:proofErr w:type="spellEnd"/>
      <w:r>
        <w:t xml:space="preserve">. </w:t>
      </w:r>
      <w:proofErr w:type="gramStart"/>
      <w:r>
        <w:t>vedtatt handlingsplan.</w:t>
      </w:r>
      <w:proofErr w:type="gramEnd"/>
      <w:r>
        <w:t xml:space="preserve"> </w:t>
      </w:r>
    </w:p>
    <w:p w:rsidR="00665109" w:rsidRDefault="00665109">
      <w:pPr>
        <w:outlineLvl w:val="0"/>
      </w:pPr>
    </w:p>
    <w:sectPr w:rsidR="00665109" w:rsidSect="00F52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1D9"/>
    <w:multiLevelType w:val="hybridMultilevel"/>
    <w:tmpl w:val="F2ECF3F6"/>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79E6766"/>
    <w:multiLevelType w:val="hybridMultilevel"/>
    <w:tmpl w:val="00787464"/>
    <w:lvl w:ilvl="0" w:tplc="7E46B490">
      <w:start w:val="1"/>
      <w:numFmt w:val="upperLetter"/>
      <w:lvlText w:val="%1."/>
      <w:lvlJc w:val="left"/>
      <w:pPr>
        <w:tabs>
          <w:tab w:val="num" w:pos="720"/>
        </w:tabs>
        <w:ind w:left="720" w:hanging="360"/>
      </w:pPr>
    </w:lvl>
    <w:lvl w:ilvl="1" w:tplc="69185754" w:tentative="1">
      <w:start w:val="1"/>
      <w:numFmt w:val="upperLetter"/>
      <w:lvlText w:val="%2."/>
      <w:lvlJc w:val="left"/>
      <w:pPr>
        <w:tabs>
          <w:tab w:val="num" w:pos="1440"/>
        </w:tabs>
        <w:ind w:left="1440" w:hanging="360"/>
      </w:pPr>
    </w:lvl>
    <w:lvl w:ilvl="2" w:tplc="C1A4305A" w:tentative="1">
      <w:start w:val="1"/>
      <w:numFmt w:val="upperLetter"/>
      <w:lvlText w:val="%3."/>
      <w:lvlJc w:val="left"/>
      <w:pPr>
        <w:tabs>
          <w:tab w:val="num" w:pos="2160"/>
        </w:tabs>
        <w:ind w:left="2160" w:hanging="360"/>
      </w:pPr>
    </w:lvl>
    <w:lvl w:ilvl="3" w:tplc="610C9BA4" w:tentative="1">
      <w:start w:val="1"/>
      <w:numFmt w:val="upperLetter"/>
      <w:lvlText w:val="%4."/>
      <w:lvlJc w:val="left"/>
      <w:pPr>
        <w:tabs>
          <w:tab w:val="num" w:pos="2880"/>
        </w:tabs>
        <w:ind w:left="2880" w:hanging="360"/>
      </w:pPr>
    </w:lvl>
    <w:lvl w:ilvl="4" w:tplc="69E26A7C" w:tentative="1">
      <w:start w:val="1"/>
      <w:numFmt w:val="upperLetter"/>
      <w:lvlText w:val="%5."/>
      <w:lvlJc w:val="left"/>
      <w:pPr>
        <w:tabs>
          <w:tab w:val="num" w:pos="3600"/>
        </w:tabs>
        <w:ind w:left="3600" w:hanging="360"/>
      </w:pPr>
    </w:lvl>
    <w:lvl w:ilvl="5" w:tplc="7430C776" w:tentative="1">
      <w:start w:val="1"/>
      <w:numFmt w:val="upperLetter"/>
      <w:lvlText w:val="%6."/>
      <w:lvlJc w:val="left"/>
      <w:pPr>
        <w:tabs>
          <w:tab w:val="num" w:pos="4320"/>
        </w:tabs>
        <w:ind w:left="4320" w:hanging="360"/>
      </w:pPr>
    </w:lvl>
    <w:lvl w:ilvl="6" w:tplc="8D441342" w:tentative="1">
      <w:start w:val="1"/>
      <w:numFmt w:val="upperLetter"/>
      <w:lvlText w:val="%7."/>
      <w:lvlJc w:val="left"/>
      <w:pPr>
        <w:tabs>
          <w:tab w:val="num" w:pos="5040"/>
        </w:tabs>
        <w:ind w:left="5040" w:hanging="360"/>
      </w:pPr>
    </w:lvl>
    <w:lvl w:ilvl="7" w:tplc="3536CC92" w:tentative="1">
      <w:start w:val="1"/>
      <w:numFmt w:val="upperLetter"/>
      <w:lvlText w:val="%8."/>
      <w:lvlJc w:val="left"/>
      <w:pPr>
        <w:tabs>
          <w:tab w:val="num" w:pos="5760"/>
        </w:tabs>
        <w:ind w:left="5760" w:hanging="360"/>
      </w:pPr>
    </w:lvl>
    <w:lvl w:ilvl="8" w:tplc="788AD9F4"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hyphenationZone w:val="425"/>
  <w:noPunctuationKerning/>
  <w:characterSpacingControl w:val="doNotCompress"/>
  <w:compat/>
  <w:docVars>
    <w:docVar w:name="File_transfer_method" w:val="UNC"/>
    <w:docVar w:name="FTP_checkin_directory" w:val="ftp://webserver/upload/"/>
    <w:docVar w:name="rootfolder" w:val="http://dlweb2/wwwsak23_saksarkiv"/>
    <w:docVar w:name="UNC_checkin_directory" w:val="\\dlweb2\dl_temp$\upload\"/>
  </w:docVars>
  <w:rsids>
    <w:rsidRoot w:val="00D45BD5"/>
    <w:rsid w:val="002E4F5B"/>
    <w:rsid w:val="003260F6"/>
    <w:rsid w:val="00381DFC"/>
    <w:rsid w:val="00665109"/>
    <w:rsid w:val="00792113"/>
    <w:rsid w:val="00D16A45"/>
    <w:rsid w:val="00D45BD5"/>
    <w:rsid w:val="00DB08F3"/>
    <w:rsid w:val="00F524C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C5"/>
    <w:rPr>
      <w:sz w:val="24"/>
      <w:szCs w:val="24"/>
    </w:rPr>
  </w:style>
  <w:style w:type="paragraph" w:styleId="Overskrift1">
    <w:name w:val="heading 1"/>
    <w:basedOn w:val="Normal"/>
    <w:next w:val="Normal"/>
    <w:qFormat/>
    <w:rsid w:val="00F524C5"/>
    <w:pPr>
      <w:keepNext/>
      <w:autoSpaceDE w:val="0"/>
      <w:autoSpaceDN w:val="0"/>
      <w:adjustRightInd w:val="0"/>
      <w:spacing w:before="1214" w:line="278" w:lineRule="exact"/>
      <w:outlineLvl w:val="0"/>
    </w:pPr>
    <w:rPr>
      <w:rFonts w:ascii="Arial" w:hAnsi="Arial" w:cs="Arial"/>
      <w:b/>
      <w:bCs/>
      <w:sz w:val="36"/>
      <w:szCs w:val="36"/>
    </w:rPr>
  </w:style>
  <w:style w:type="paragraph" w:styleId="Overskrift2">
    <w:name w:val="heading 2"/>
    <w:basedOn w:val="Normal"/>
    <w:next w:val="Normal"/>
    <w:qFormat/>
    <w:rsid w:val="00F524C5"/>
    <w:pPr>
      <w:keepNext/>
      <w:autoSpaceDE w:val="0"/>
      <w:autoSpaceDN w:val="0"/>
      <w:adjustRightInd w:val="0"/>
      <w:spacing w:before="307" w:line="278" w:lineRule="exact"/>
      <w:outlineLvl w:val="1"/>
    </w:pPr>
    <w:rPr>
      <w:b/>
      <w:bCs/>
      <w:sz w:val="28"/>
    </w:rPr>
  </w:style>
  <w:style w:type="paragraph" w:styleId="Overskrift3">
    <w:name w:val="heading 3"/>
    <w:basedOn w:val="Normal"/>
    <w:next w:val="Normal"/>
    <w:qFormat/>
    <w:rsid w:val="00F524C5"/>
    <w:pPr>
      <w:keepNext/>
      <w:autoSpaceDE w:val="0"/>
      <w:autoSpaceDN w:val="0"/>
      <w:adjustRightInd w:val="0"/>
      <w:spacing w:before="297" w:line="278" w:lineRule="exact"/>
      <w:outlineLvl w:val="2"/>
    </w:pPr>
    <w:rPr>
      <w:b/>
      <w:bCs/>
      <w:color w:val="000000"/>
    </w:rPr>
  </w:style>
  <w:style w:type="paragraph" w:styleId="Overskrift4">
    <w:name w:val="heading 4"/>
    <w:basedOn w:val="Normal"/>
    <w:next w:val="Normal"/>
    <w:qFormat/>
    <w:rsid w:val="00F524C5"/>
    <w:pPr>
      <w:keepNext/>
      <w:autoSpaceDE w:val="0"/>
      <w:autoSpaceDN w:val="0"/>
      <w:adjustRightInd w:val="0"/>
      <w:spacing w:before="273" w:line="278" w:lineRule="exact"/>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semiHidden/>
    <w:rsid w:val="00F524C5"/>
    <w:pPr>
      <w:autoSpaceDE w:val="0"/>
      <w:autoSpaceDN w:val="0"/>
      <w:adjustRightInd w:val="0"/>
      <w:spacing w:line="336" w:lineRule="exact"/>
    </w:pPr>
    <w:rPr>
      <w:szCs w:val="22"/>
    </w:rPr>
  </w:style>
  <w:style w:type="paragraph" w:styleId="NormalWeb">
    <w:name w:val="Normal (Web)"/>
    <w:basedOn w:val="Normal"/>
    <w:semiHidden/>
    <w:rsid w:val="00F524C5"/>
    <w:pPr>
      <w:spacing w:before="100" w:beforeAutospacing="1" w:after="100" w:afterAutospacing="1"/>
    </w:pPr>
  </w:style>
  <w:style w:type="character" w:styleId="Sterk">
    <w:name w:val="Strong"/>
    <w:basedOn w:val="Standardskriftforavsnitt"/>
    <w:qFormat/>
    <w:rsid w:val="00F524C5"/>
    <w:rPr>
      <w:b/>
      <w:bCs/>
    </w:rPr>
  </w:style>
  <w:style w:type="paragraph" w:styleId="Brdtekst">
    <w:name w:val="Body Text"/>
    <w:basedOn w:val="Normal"/>
    <w:semiHidden/>
    <w:rsid w:val="00F524C5"/>
    <w:pPr>
      <w:spacing w:before="316" w:line="264" w:lineRule="exact"/>
    </w:pPr>
    <w:rPr>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4265</Characters>
  <Application>Microsoft Office Word</Application>
  <DocSecurity>0</DocSecurity>
  <Lines>609</Lines>
  <Paragraphs>180</Paragraphs>
  <ScaleCrop>false</ScaleCrop>
  <HeadingPairs>
    <vt:vector size="2" baseType="variant">
      <vt:variant>
        <vt:lpstr>Tittel</vt:lpstr>
      </vt:variant>
      <vt:variant>
        <vt:i4>1</vt:i4>
      </vt:variant>
    </vt:vector>
  </HeadingPairs>
  <TitlesOfParts>
    <vt:vector size="1" baseType="lpstr">
      <vt:lpstr>Vedtekter for Sandnes ungdomsråd</vt:lpstr>
    </vt:vector>
  </TitlesOfParts>
  <Company>Sandnes kommune</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Sandnes ungdomsråd</dc:title>
  <dc:creator>Administrator</dc:creator>
  <cp:lastModifiedBy>ninaosl</cp:lastModifiedBy>
  <cp:revision>3</cp:revision>
  <cp:lastPrinted>2013-12-05T12:44:00Z</cp:lastPrinted>
  <dcterms:created xsi:type="dcterms:W3CDTF">2013-12-11T09:53:00Z</dcterms:created>
  <dcterms:modified xsi:type="dcterms:W3CDTF">2013-12-17T09:42:00Z</dcterms:modified>
</cp:coreProperties>
</file>